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6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8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B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C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D000000">
      <w:pPr>
        <w:spacing w:after="0" w:line="276" w:lineRule="auto"/>
        <w:ind w:firstLine="709" w:left="0"/>
        <w:jc w:val="center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tbl>
      <w:tblPr>
        <w:tblStyle w:val="Style_2"/>
        <w:tblLayout w:type="fixed"/>
        <w:tblCellMar>
          <w:left w:type="dxa" w:w="0"/>
          <w:right w:type="dxa" w:w="0"/>
        </w:tblCellMar>
      </w:tblPr>
      <w:tblGrid>
        <w:gridCol w:w="4253"/>
      </w:tblGrid>
      <w:tr>
        <w:trPr>
          <w:trHeight w:hRule="atLeast" w:val="427"/>
        </w:trPr>
        <w:tc>
          <w:tcPr>
            <w:tcW w:type="dxa" w:w="4253"/>
            <w:tcBorders>
              <w:top w:sz="4" w:val="nil"/>
              <w:left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F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Borders>
              <w:left w:sz="4" w:val="nil"/>
              <w:bottom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1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1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1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3"/>
        <w:tblInd w:type="dxa" w:w="-142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556"/>
      </w:tblGrid>
      <w:tr>
        <w:trPr>
          <w:trHeight w:hRule="atLeast" w:val="393"/>
        </w:trPr>
        <w:tc>
          <w:tcPr>
            <w:tcW w:type="dxa" w:w="9556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3000000">
            <w:pPr>
              <w:ind w:firstLine="0" w:left="30"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О внесении изменений в приложение к постановлению Правительства Камчатского края от 20.02.2020 № 66-П «Об утверждении Перечня рыболовных участков на территории Камчатского края»</w:t>
            </w:r>
          </w:p>
        </w:tc>
      </w:tr>
    </w:tbl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1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Внести в приложение к постановлению Правительства Камчатского края от 20.02.2020 № 66-П «Об утверждении Перечня рыболовных участков на территории Камчатского края» </w:t>
      </w:r>
      <w:r>
        <w:rPr>
          <w:rFonts w:ascii="Times New Roman" w:hAnsi="Times New Roman"/>
          <w:sz w:val="28"/>
        </w:rPr>
        <w:t xml:space="preserve">изменения, </w:t>
      </w:r>
      <w:r>
        <w:rPr>
          <w:rFonts w:ascii="Times New Roman" w:hAnsi="Times New Roman"/>
          <w:sz w:val="28"/>
        </w:rPr>
        <w:t xml:space="preserve">изложив его в редакции согласно </w:t>
      </w:r>
      <w:r>
        <w:rPr>
          <w:rFonts w:ascii="Times New Roman" w:hAnsi="Times New Roman"/>
          <w:sz w:val="28"/>
        </w:rPr>
        <w:t>приложению к настоящему постановлению</w:t>
      </w:r>
      <w:r>
        <w:rPr>
          <w:rFonts w:ascii="Times New Roman" w:hAnsi="Times New Roman"/>
          <w:sz w:val="28"/>
        </w:rPr>
        <w:t>.</w:t>
      </w:r>
    </w:p>
    <w:p w14:paraId="1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</w:t>
      </w:r>
      <w:r>
        <w:rPr>
          <w:rFonts w:ascii="Times New Roman" w:hAnsi="Times New Roman"/>
          <w:sz w:val="28"/>
        </w:rPr>
        <w:t>Настоящее постановление вступает в силу после дня его официального опубликования.</w:t>
      </w:r>
    </w:p>
    <w:p w14:paraId="1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C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D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2"/>
        <w:tblInd w:type="dxa" w:w="-34"/>
        <w:tblLayout w:type="fixed"/>
        <w:tblCellMar>
          <w:left w:type="dxa" w:w="0"/>
          <w:right w:type="dxa" w:w="0"/>
        </w:tblCellMar>
      </w:tblPr>
      <w:tblGrid>
        <w:gridCol w:w="3578"/>
        <w:gridCol w:w="3544"/>
        <w:gridCol w:w="2410"/>
      </w:tblGrid>
      <w:tr>
        <w:trPr>
          <w:trHeight w:hRule="atLeast" w:val="2220"/>
        </w:trPr>
        <w:tc>
          <w:tcPr>
            <w:tcW w:type="dxa" w:w="3578"/>
            <w:shd w:fill="auto" w:val="clear"/>
            <w:tcMar>
              <w:left w:type="dxa" w:w="0"/>
              <w:right w:type="dxa" w:w="0"/>
            </w:tcMar>
          </w:tcPr>
          <w:p w14:paraId="1E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14:paraId="1F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544"/>
            <w:shd w:fill="auto" w:val="clear"/>
            <w:tcMar>
              <w:left w:type="dxa" w:w="0"/>
              <w:right w:type="dxa" w:w="0"/>
            </w:tcMar>
          </w:tcPr>
          <w:p w14:paraId="20000000">
            <w:pPr>
              <w:spacing w:after="0" w:line="240" w:lineRule="auto"/>
              <w:ind w:hanging="3" w:left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14:paraId="21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410"/>
            <w:shd w:fill="auto" w:val="clear"/>
            <w:tcMar>
              <w:left w:type="dxa" w:w="0"/>
              <w:right w:type="dxa" w:w="0"/>
            </w:tcMar>
          </w:tcPr>
          <w:p w14:paraId="22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14:paraId="23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14:paraId="24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25000000"/>
    <w:p w14:paraId="26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sectPr>
      <w:headerReference r:id="rId2" w:type="default"/>
      <w:pgSz w:h="16838" w:orient="portrait" w:w="11906"/>
      <w:pgMar w:bottom="1134" w:footer="709" w:gutter="0" w:header="709" w:left="1418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8"/>
      </w:rPr>
    </w:pP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3000000">
    <w:pPr>
      <w:pStyle w:val="Style_1"/>
      <w:ind/>
      <w:jc w:val="center"/>
      <w:rPr>
        <w:rFonts w:ascii="Times New Roman" w:hAnsi="Times New Roman"/>
        <w:sz w:val="28"/>
      </w:rPr>
    </w:pPr>
  </w:p>
  <w:p w14:paraId="04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5" w:type="paragraph">
    <w:name w:val="toc 2"/>
    <w:next w:val="Style_4"/>
    <w:link w:val="Style_5_ch"/>
    <w:uiPriority w:val="39"/>
    <w:pPr>
      <w:ind w:firstLine="0"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Balloon Text"/>
    <w:basedOn w:val="Style_4"/>
    <w:link w:val="Style_11_ch"/>
    <w:pPr>
      <w:spacing w:after="0" w:line="240" w:lineRule="auto"/>
      <w:ind/>
    </w:pPr>
    <w:rPr>
      <w:rFonts w:ascii="Segoe UI" w:hAnsi="Segoe UI"/>
      <w:sz w:val="18"/>
    </w:rPr>
  </w:style>
  <w:style w:styleId="Style_11_ch" w:type="character">
    <w:name w:val="Balloon Text"/>
    <w:basedOn w:val="Style_4_ch"/>
    <w:link w:val="Style_11"/>
    <w:rPr>
      <w:rFonts w:ascii="Segoe UI" w:hAnsi="Segoe UI"/>
      <w:sz w:val="18"/>
    </w:rPr>
  </w:style>
  <w:style w:styleId="Style_12" w:type="paragraph">
    <w:name w:val="Гиперссылка1"/>
    <w:basedOn w:val="Style_13"/>
    <w:link w:val="Style_12_ch"/>
    <w:rPr>
      <w:color w:themeColor="hyperlink" w:val="0563C1"/>
      <w:u w:val="single"/>
    </w:rPr>
  </w:style>
  <w:style w:styleId="Style_12_ch" w:type="character">
    <w:name w:val="Гиперссылка1"/>
    <w:basedOn w:val="Style_13_ch"/>
    <w:link w:val="Style_12"/>
    <w:rPr>
      <w:color w:themeColor="hyperlink" w:val="0563C1"/>
      <w:u w:val="single"/>
    </w:rPr>
  </w:style>
  <w:style w:styleId="Style_14" w:type="paragraph">
    <w:name w:val="Plain Text"/>
    <w:basedOn w:val="Style_4"/>
    <w:link w:val="Style_14_ch"/>
    <w:pPr>
      <w:spacing w:after="0" w:line="240" w:lineRule="auto"/>
      <w:ind/>
    </w:pPr>
    <w:rPr>
      <w:rFonts w:ascii="Calibri" w:hAnsi="Calibri"/>
    </w:rPr>
  </w:style>
  <w:style w:styleId="Style_14_ch" w:type="character">
    <w:name w:val="Plain Text"/>
    <w:basedOn w:val="Style_4_ch"/>
    <w:link w:val="Style_14"/>
    <w:rPr>
      <w:rFonts w:ascii="Calibri" w:hAnsi="Calibri"/>
    </w:rPr>
  </w:style>
  <w:style w:styleId="Style_15" w:type="paragraph">
    <w:name w:val="toc 3"/>
    <w:next w:val="Style_4"/>
    <w:link w:val="Style_15_ch"/>
    <w:uiPriority w:val="39"/>
    <w:pPr>
      <w:ind w:firstLine="0"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6_ch" w:type="character">
    <w:name w:val="heading 5"/>
    <w:link w:val="Style_16"/>
    <w:rPr>
      <w:rFonts w:ascii="XO Thames" w:hAnsi="XO Thames"/>
      <w:b w:val="1"/>
    </w:rPr>
  </w:style>
  <w:style w:styleId="Style_17" w:type="paragraph">
    <w:name w:val="heading 1"/>
    <w:next w:val="Style_4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</w:rPr>
  </w:style>
  <w:style w:styleId="Style_19_ch" w:type="character">
    <w:name w:val="Footnote"/>
    <w:link w:val="Style_19"/>
    <w:rPr>
      <w:rFonts w:ascii="XO Thames" w:hAnsi="XO Thames"/>
    </w:rPr>
  </w:style>
  <w:style w:styleId="Style_20" w:type="paragraph">
    <w:name w:val="toc 1"/>
    <w:next w:val="Style_4"/>
    <w:link w:val="Style_20_ch"/>
    <w:uiPriority w:val="39"/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0"/>
    </w:rPr>
  </w:style>
  <w:style w:styleId="Style_21_ch" w:type="character">
    <w:name w:val="Header and Footer"/>
    <w:link w:val="Style_21"/>
    <w:rPr>
      <w:rFonts w:ascii="XO Thames" w:hAnsi="XO Thames"/>
      <w:sz w:val="20"/>
    </w:rPr>
  </w:style>
  <w:style w:styleId="Style_22" w:type="paragraph">
    <w:name w:val="Обычный1"/>
    <w:link w:val="Style_22_ch"/>
  </w:style>
  <w:style w:styleId="Style_22_ch" w:type="character">
    <w:name w:val="Обычный1"/>
    <w:link w:val="Style_22"/>
  </w:style>
  <w:style w:styleId="Style_23" w:type="paragraph">
    <w:name w:val="toc 9"/>
    <w:next w:val="Style_4"/>
    <w:link w:val="Style_23_ch"/>
    <w:uiPriority w:val="39"/>
    <w:pPr>
      <w:ind w:firstLine="0"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4"/>
    <w:link w:val="Style_24_ch"/>
    <w:uiPriority w:val="39"/>
    <w:pPr>
      <w:ind w:firstLine="0"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4"/>
    <w:link w:val="Style_25_ch"/>
    <w:uiPriority w:val="39"/>
    <w:pPr>
      <w:ind w:firstLine="0"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26" w:type="paragraph">
    <w:name w:val="Subtitle"/>
    <w:next w:val="Style_4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Default Paragraph Font"/>
    <w:link w:val="Style_27_ch"/>
  </w:style>
  <w:style w:styleId="Style_27_ch" w:type="character">
    <w:name w:val="Default Paragraph Font"/>
    <w:link w:val="Style_27"/>
  </w:style>
  <w:style w:styleId="Style_28" w:type="paragraph">
    <w:name w:val="Title"/>
    <w:next w:val="Style_4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4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4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paragraph">
    <w:name w:val="footer"/>
    <w:basedOn w:val="Style_4"/>
    <w:link w:val="Style_31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31_ch" w:type="character">
    <w:name w:val="footer"/>
    <w:basedOn w:val="Style_4_ch"/>
    <w:link w:val="Style_31"/>
    <w:rPr>
      <w:rFonts w:ascii="Times New Roman" w:hAnsi="Times New Roman"/>
      <w:sz w:val="28"/>
    </w:rPr>
  </w:style>
  <w:style w:styleId="Style_3" w:type="table">
    <w:name w:val="Table Grid"/>
    <w:basedOn w:val="Style_2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2" w:type="table">
    <w:name w:val="Сетка таблицы1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3" w:type="table">
    <w:name w:val="Сетка таблицы2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media/1.jpeg" Type="http://schemas.openxmlformats.org/officeDocument/2006/relationships/imag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2023-11-28T21:25:35Z</dcterms:modified>
</cp:coreProperties>
</file>